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adjustRightInd w:val="0"/>
        <w:snapToGrid w:val="0"/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行政处罚决定信息公示表</w:t>
      </w:r>
    </w:p>
    <w:tbl>
      <w:tblPr>
        <w:tblStyle w:val="3"/>
        <w:tblpPr w:leftFromText="180" w:rightFromText="180" w:vertAnchor="text" w:horzAnchor="page" w:tblpX="1297" w:tblpY="546"/>
        <w:tblOverlap w:val="never"/>
        <w:tblW w:w="13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734"/>
        <w:gridCol w:w="1356"/>
        <w:gridCol w:w="2100"/>
        <w:gridCol w:w="1176"/>
        <w:gridCol w:w="1164"/>
        <w:gridCol w:w="2112"/>
        <w:gridCol w:w="2136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1" w:hRule="atLeast"/>
        </w:trPr>
        <w:tc>
          <w:tcPr>
            <w:tcW w:w="71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当事人名称（姓名、职务）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行政处罚决定书文号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违法行为类型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行政处罚内容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作出行政处罚决定机关名称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作出行政处罚决定日期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公示期限（自公示之日起计算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福建海峡银行股份有限公司泉州分行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泉银罚决字〔2024〕1号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涉案账户交易监测不到位。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警告，并处人民币50万元罚款。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中国人民银行泉州市分行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2024年10月18日</w:t>
            </w:r>
          </w:p>
        </w:tc>
        <w:tc>
          <w:tcPr>
            <w:tcW w:w="2136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jc w:val="both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2024年10月28日-202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年10月27日</w:t>
            </w:r>
          </w:p>
        </w:tc>
        <w:tc>
          <w:tcPr>
            <w:tcW w:w="1392" w:type="dxa"/>
            <w:noWrap w:val="0"/>
            <w:vAlign w:val="top"/>
          </w:tcPr>
          <w:p>
            <w:pPr>
              <w:jc w:val="both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7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如（时任福建海峡银行泉州市分行财务营运部总经理）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泉银罚决字〔2024〕2号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对福建海峡银行股份有限公司泉州分行以下违法违规行为负有责任：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涉案账户交易监测不到位。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警告，并处人民币5万元罚款。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中国人民银行泉州市分行</w:t>
            </w:r>
          </w:p>
        </w:tc>
        <w:tc>
          <w:tcPr>
            <w:tcW w:w="21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2024年10月18日</w:t>
            </w:r>
          </w:p>
        </w:tc>
        <w:tc>
          <w:tcPr>
            <w:tcW w:w="2136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jc w:val="both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2024年10月28日-202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年10月27日</w:t>
            </w:r>
          </w:p>
        </w:tc>
        <w:tc>
          <w:tcPr>
            <w:tcW w:w="1392" w:type="dxa"/>
            <w:noWrap w:val="0"/>
            <w:vAlign w:val="top"/>
          </w:tcPr>
          <w:p>
            <w:pPr>
              <w:jc w:val="both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8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YjBmNmFmM2YwZmFiNWI4NDZjNjVjMzJkYTRlNWUifQ=="/>
  </w:docVars>
  <w:rsids>
    <w:rsidRoot w:val="25497E42"/>
    <w:rsid w:val="25497E42"/>
    <w:rsid w:val="2AE9324A"/>
    <w:rsid w:val="328A248E"/>
    <w:rsid w:val="5BDD1186"/>
    <w:rsid w:val="7425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pbc</Company>
  <Pages>1</Pages>
  <Words>372</Words>
  <Characters>430</Characters>
  <Lines>0</Lines>
  <Paragraphs>0</Paragraphs>
  <TotalTime>2</TotalTime>
  <ScaleCrop>false</ScaleCrop>
  <LinksUpToDate>false</LinksUpToDate>
  <CharactersWithSpaces>430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2024-03-29T02:44:00Z</dcterms:created>
  <dc:creator>薛梦芳</dc:creator>
  <cp:lastModifiedBy>bgs</cp:lastModifiedBy>
  <dcterms:modified xsi:type="dcterms:W3CDTF">2025-10-27T07:14:45Z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0F3D31AD0CC7469BBA7D611E1D0FBFC9_13</vt:lpwstr>
  </property>
</Properties>
</file>