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中国人民银行南平市分行行政处罚决定信息公示表</w:t>
      </w:r>
    </w:p>
    <w:tbl>
      <w:tblPr>
        <w:tblStyle w:val="5"/>
        <w:tblpPr w:leftFromText="180" w:rightFromText="180" w:vertAnchor="text" w:horzAnchor="page" w:tblpX="1297" w:tblpY="546"/>
        <w:tblOverlap w:val="never"/>
        <w:tblW w:w="14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944"/>
        <w:gridCol w:w="1440"/>
        <w:gridCol w:w="3516"/>
        <w:gridCol w:w="1488"/>
        <w:gridCol w:w="1824"/>
        <w:gridCol w:w="1452"/>
        <w:gridCol w:w="1534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当事人名称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35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违法行为类型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行政处罚内容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作出行政处罚决定机关名称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作出行政处罚决定日期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公示期限（自公示之日起计算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77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顺昌县农村信用合作联社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南银罚决字〔202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号</w:t>
            </w:r>
            <w:bookmarkEnd w:id="0"/>
          </w:p>
        </w:tc>
        <w:tc>
          <w:tcPr>
            <w:tcW w:w="3516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0" w:leftChars="0" w:firstLine="480" w:firstLineChars="200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0"/>
            <w:bookmarkStart w:id="2" w:name="OLE_LINK6"/>
            <w:bookmarkStart w:id="3" w:name="OLE_LINK9"/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违反人民币银行结算账户管理规定</w:t>
            </w:r>
            <w:bookmarkEnd w:id="1"/>
            <w:bookmarkEnd w:id="2"/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left="0" w:leftChars="0" w:firstLine="480" w:firstLineChars="200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4" w:name="OLE_LINK11"/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违反落实防范电信网络新型违法犯罪有关管理的规定</w:t>
            </w:r>
            <w:bookmarkEnd w:id="4"/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left="0" w:leftChars="0" w:firstLine="480" w:firstLineChars="200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5" w:name="OLE_LINK12"/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违反银行卡收单业务管理规定</w:t>
            </w:r>
            <w:bookmarkEnd w:id="5"/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。 </w:t>
            </w:r>
          </w:p>
          <w:bookmarkEnd w:id="3"/>
          <w:p>
            <w:pPr>
              <w:numPr>
                <w:ilvl w:val="0"/>
                <w:numId w:val="1"/>
              </w:numPr>
              <w:ind w:left="0" w:leftChars="0" w:firstLine="480" w:firstLineChars="200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违反人民币流通管理规定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left="0" w:leftChars="0" w:firstLine="480" w:firstLineChars="200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占压财政存款或资金。</w:t>
            </w:r>
          </w:p>
          <w:p>
            <w:pPr>
              <w:numPr>
                <w:ilvl w:val="0"/>
                <w:numId w:val="1"/>
              </w:numPr>
              <w:ind w:left="0" w:leftChars="0" w:firstLine="480" w:firstLineChars="200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与身份不明的客户进行交易。</w:t>
            </w:r>
          </w:p>
          <w:p>
            <w:pPr>
              <w:numPr>
                <w:ilvl w:val="0"/>
                <w:numId w:val="1"/>
              </w:numPr>
              <w:ind w:left="0" w:leftChars="0" w:firstLine="480" w:firstLineChars="200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违金融科技管理规定。</w:t>
            </w:r>
          </w:p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警告、通报批评，罚款31.1689万元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中国人民银行南平市分行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6" w:name="OLE_LINK3"/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2025年8月29日</w:t>
            </w:r>
            <w:bookmarkEnd w:id="6"/>
          </w:p>
        </w:tc>
        <w:tc>
          <w:tcPr>
            <w:tcW w:w="1534" w:type="dxa"/>
            <w:noWrap w:val="0"/>
            <w:vAlign w:val="top"/>
          </w:tcPr>
          <w:p>
            <w:pPr>
              <w:ind w:left="240" w:hanging="240" w:hangingChars="100"/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025年9月 8日-2028年9月7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577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44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陈某伟 （时任</w:t>
            </w:r>
            <w:bookmarkStart w:id="7" w:name="OLE_LINK2"/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顺昌县农村信用合作联社</w:t>
            </w:r>
            <w:bookmarkEnd w:id="7"/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副主任 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南银罚决字〔202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3516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8" w:name="OLE_LINK5"/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对顺昌县农村信用合作联社以下违法行为负有责任：</w:t>
            </w:r>
          </w:p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与身份不明的客户进行交易。</w:t>
            </w:r>
            <w:bookmarkEnd w:id="8"/>
          </w:p>
        </w:tc>
        <w:tc>
          <w:tcPr>
            <w:tcW w:w="1488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罚款1万元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中国人民银行南平市分行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2025年8月29日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9" w:name="OLE_LINK7"/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2025年9月8日-2026年9月7日</w:t>
            </w:r>
            <w:bookmarkEnd w:id="9"/>
          </w:p>
        </w:tc>
        <w:tc>
          <w:tcPr>
            <w:tcW w:w="1081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77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4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赖某兰（时任顺昌县农村信用合作联社财务运营部经理）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南银罚决字〔202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3516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对顺昌县农村信用合作联社以下违法行为负有责任：</w:t>
            </w:r>
          </w:p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与身份不明的客户进行交易。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罚款1万元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10" w:name="OLE_LINK4"/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中国人民银行南平市分行</w:t>
            </w:r>
            <w:bookmarkEnd w:id="10"/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2025年8月29日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2025年9月8日-2026年9月7日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77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松溪县农村信用合作联社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南银罚决字〔202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〕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3516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ind w:left="0" w:leftChars="0" w:firstLine="480" w:firstLineChars="200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违反人民币银行结算账户管理规定。。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违反落实防范电信网络新型违法犯罪有关管理的规定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违反银行卡收单业务管理规定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auto"/>
                <w:sz w:val="24"/>
                <w:szCs w:val="24"/>
              </w:rPr>
              <w:t>违反反假货币业务管理规定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占压财政存款或者资金。</w:t>
            </w:r>
          </w:p>
          <w:p>
            <w:pPr>
              <w:numPr>
                <w:ilvl w:val="0"/>
                <w:numId w:val="2"/>
              </w:numPr>
              <w:ind w:left="0" w:leftChars="0" w:firstLine="480" w:firstLineChars="200"/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违反金融科技管理规定。</w:t>
            </w:r>
          </w:p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警告、通报批评，罚款15.5372万元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中国人民银行</w:t>
            </w:r>
            <w:bookmarkStart w:id="11" w:name="_GoBack"/>
            <w:bookmarkEnd w:id="11"/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南平市分行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2025年8月29日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2025年9月8日-2028年9月7日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E072E4"/>
    <w:multiLevelType w:val="singleLevel"/>
    <w:tmpl w:val="BCE072E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55624CC"/>
    <w:multiLevelType w:val="singleLevel"/>
    <w:tmpl w:val="E55624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217E5"/>
    <w:rsid w:val="07D465F5"/>
    <w:rsid w:val="149826FA"/>
    <w:rsid w:val="25497E42"/>
    <w:rsid w:val="2AE9324A"/>
    <w:rsid w:val="2BC23112"/>
    <w:rsid w:val="2EF81E4E"/>
    <w:rsid w:val="31801FC4"/>
    <w:rsid w:val="35411EDB"/>
    <w:rsid w:val="465E0FA0"/>
    <w:rsid w:val="4CCD1449"/>
    <w:rsid w:val="571B68ED"/>
    <w:rsid w:val="5B8B3180"/>
    <w:rsid w:val="5C6A7BC1"/>
    <w:rsid w:val="5DDC290A"/>
    <w:rsid w:val="5F9E7D77"/>
    <w:rsid w:val="64D02586"/>
    <w:rsid w:val="72CA02EB"/>
    <w:rsid w:val="7A33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both"/>
    </w:pPr>
    <w:rPr>
      <w:rFonts w:hint="default" w:ascii="仿宋_GB2312" w:eastAsia="仿宋_GB2312" w:cs="Times New Roman"/>
      <w:kern w:val="0"/>
      <w:sz w:val="32"/>
      <w:szCs w:val="32"/>
      <w:lang w:val="en-US" w:eastAsia="zh-CN" w:bidi="ar"/>
    </w:rPr>
  </w:style>
  <w:style w:type="paragraph" w:styleId="3">
    <w:name w:val="Body Text"/>
    <w:basedOn w:val="1"/>
    <w:unhideWhenUsed/>
    <w:qFormat/>
    <w:uiPriority w:val="99"/>
    <w:rPr>
      <w:rFonts w:eastAsia="仿宋_GB2312" w:cs="Times New Roman"/>
      <w:sz w:val="30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pbc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2024-03-29T02:44:00Z</dcterms:created>
  <dc:creator>薛梦芳</dc:creator>
  <cp:lastModifiedBy>江凡</cp:lastModifiedBy>
  <dcterms:modified xsi:type="dcterms:W3CDTF">2025-09-01T02:11:15Z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2FA0ABE49CF24E52AD179D2988963348</vt:lpwstr>
  </property>
</Properties>
</file>